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12D56" w14:textId="7F51D91D" w:rsidR="00C50DA8" w:rsidRDefault="00971C9A" w:rsidP="00971C9A">
      <w:pPr>
        <w:pStyle w:val="Title"/>
      </w:pPr>
      <w:r>
        <w:t>Canvas Tip: Assigning Modules or Pages to Individuals and Sections</w:t>
      </w:r>
    </w:p>
    <w:p w14:paraId="317DC759" w14:textId="193E5564" w:rsidR="00971C9A" w:rsidRDefault="00971C9A" w:rsidP="00971C9A">
      <w:pPr>
        <w:pStyle w:val="Subtitle"/>
      </w:pPr>
      <w:r>
        <w:t>Not available until July 22, 2024</w:t>
      </w:r>
    </w:p>
    <w:p w14:paraId="51D4C148" w14:textId="77777777" w:rsidR="00971C9A" w:rsidRDefault="00971C9A" w:rsidP="00971C9A"/>
    <w:p w14:paraId="4A271E68" w14:textId="3F0A4C82" w:rsidR="00971C9A" w:rsidRDefault="00971C9A" w:rsidP="00971C9A">
      <w:r>
        <w:t xml:space="preserve">A much discussed and requested Canvas feature will be available July 22, 2024 at The University of Texas Austin. This feature allows instructors to assign both pages and entire modules to individuals or sections of students. </w:t>
      </w:r>
    </w:p>
    <w:p w14:paraId="11B1B2ED" w14:textId="5557168B" w:rsidR="00971C9A" w:rsidRDefault="009D5D9F" w:rsidP="00971C9A">
      <w:r>
        <w:rPr>
          <w:noProof/>
        </w:rPr>
        <w:drawing>
          <wp:anchor distT="0" distB="0" distL="114300" distR="114300" simplePos="0" relativeHeight="251658240" behindDoc="0" locked="0" layoutInCell="1" allowOverlap="1" wp14:anchorId="778D4DA2" wp14:editId="76BE9BD7">
            <wp:simplePos x="0" y="0"/>
            <wp:positionH relativeFrom="column">
              <wp:posOffset>2130949</wp:posOffset>
            </wp:positionH>
            <wp:positionV relativeFrom="paragraph">
              <wp:posOffset>124984</wp:posOffset>
            </wp:positionV>
            <wp:extent cx="4278630" cy="2799715"/>
            <wp:effectExtent l="0" t="0" r="1270" b="0"/>
            <wp:wrapThrough wrapText="bothSides">
              <wp:wrapPolygon edited="0">
                <wp:start x="0" y="0"/>
                <wp:lineTo x="0" y="21458"/>
                <wp:lineTo x="21542" y="21458"/>
                <wp:lineTo x="21542" y="0"/>
                <wp:lineTo x="0" y="0"/>
              </wp:wrapPolygon>
            </wp:wrapThrough>
            <wp:docPr id="1295304616" name="Picture 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304616" name="Picture 4" descr="A screenshot of a computer&#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4278630" cy="2799715"/>
                    </a:xfrm>
                    <a:prstGeom prst="rect">
                      <a:avLst/>
                    </a:prstGeom>
                  </pic:spPr>
                </pic:pic>
              </a:graphicData>
            </a:graphic>
            <wp14:sizeRelH relativeFrom="page">
              <wp14:pctWidth>0</wp14:pctWidth>
            </wp14:sizeRelH>
            <wp14:sizeRelV relativeFrom="page">
              <wp14:pctHeight>0</wp14:pctHeight>
            </wp14:sizeRelV>
          </wp:anchor>
        </w:drawing>
      </w:r>
    </w:p>
    <w:p w14:paraId="5E1C9590" w14:textId="65D0AE7B" w:rsidR="009D5D9F" w:rsidRDefault="00971C9A" w:rsidP="009D5D9F">
      <w:r w:rsidRPr="009D5D9F">
        <w:rPr>
          <w:rStyle w:val="Heading1Char"/>
        </w:rPr>
        <w:t>Module Assignments –</w:t>
      </w:r>
      <w:r>
        <w:t xml:space="preserve"> </w:t>
      </w:r>
    </w:p>
    <w:p w14:paraId="020A0414" w14:textId="77777777" w:rsidR="004E571C" w:rsidRDefault="00971C9A" w:rsidP="009D5D9F">
      <w:pPr>
        <w:rPr>
          <w:b/>
          <w:bCs/>
        </w:rPr>
      </w:pPr>
      <w:r>
        <w:t xml:space="preserve">Click on the ellipsis to the right of the module and click “Assign To…”. A pop up window appears that allows you select “Everyone” or “Assign To” and pulls up a list of existing sections and individual students to choose from. </w:t>
      </w:r>
      <w:r w:rsidR="009D5D9F">
        <w:br/>
      </w:r>
      <w:r w:rsidR="009D5D9F">
        <w:br/>
      </w:r>
    </w:p>
    <w:p w14:paraId="3D960A28" w14:textId="77777777" w:rsidR="004E571C" w:rsidRDefault="004E571C" w:rsidP="009D5D9F">
      <w:pPr>
        <w:rPr>
          <w:b/>
          <w:bCs/>
        </w:rPr>
      </w:pPr>
    </w:p>
    <w:p w14:paraId="31C36AF1" w14:textId="6ABB42A2" w:rsidR="004E571C" w:rsidRDefault="004E571C" w:rsidP="009D5D9F">
      <w:pPr>
        <w:rPr>
          <w:b/>
          <w:bCs/>
        </w:rPr>
      </w:pPr>
    </w:p>
    <w:p w14:paraId="2AC1CB39" w14:textId="2CF82E06" w:rsidR="004E571C" w:rsidRDefault="004E571C" w:rsidP="009D5D9F">
      <w:pPr>
        <w:rPr>
          <w:b/>
          <w:bCs/>
        </w:rPr>
      </w:pPr>
      <w:r>
        <w:rPr>
          <w:b/>
          <w:bCs/>
          <w:noProof/>
        </w:rPr>
        <mc:AlternateContent>
          <mc:Choice Requires="wps">
            <w:drawing>
              <wp:anchor distT="0" distB="0" distL="114300" distR="114300" simplePos="0" relativeHeight="251660288" behindDoc="0" locked="0" layoutInCell="1" allowOverlap="1" wp14:anchorId="39CFB316" wp14:editId="3F0414BB">
                <wp:simplePos x="0" y="0"/>
                <wp:positionH relativeFrom="column">
                  <wp:posOffset>-2595</wp:posOffset>
                </wp:positionH>
                <wp:positionV relativeFrom="paragraph">
                  <wp:posOffset>76945</wp:posOffset>
                </wp:positionV>
                <wp:extent cx="7035855" cy="548640"/>
                <wp:effectExtent l="0" t="0" r="12700" b="10160"/>
                <wp:wrapNone/>
                <wp:docPr id="988040887" name="Rectangle 9"/>
                <wp:cNvGraphicFramePr/>
                <a:graphic xmlns:a="http://schemas.openxmlformats.org/drawingml/2006/main">
                  <a:graphicData uri="http://schemas.microsoft.com/office/word/2010/wordprocessingShape">
                    <wps:wsp>
                      <wps:cNvSpPr/>
                      <wps:spPr>
                        <a:xfrm>
                          <a:off x="0" y="0"/>
                          <a:ext cx="7035855" cy="548640"/>
                        </a:xfrm>
                        <a:prstGeom prst="rect">
                          <a:avLst/>
                        </a:prstGeom>
                        <a:solidFill>
                          <a:schemeClr val="accent2">
                            <a:lumMod val="7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1E585D68" w14:textId="4A85C20D" w:rsidR="004E571C" w:rsidRDefault="004E571C" w:rsidP="004E571C">
                            <w:pPr>
                              <w:jc w:val="center"/>
                            </w:pPr>
                            <w:r w:rsidRPr="009D5D9F">
                              <w:rPr>
                                <w:b/>
                                <w:bCs/>
                              </w:rPr>
                              <w:t>*Note –</w:t>
                            </w:r>
                            <w:r>
                              <w:t xml:space="preserve"> For both </w:t>
                            </w:r>
                            <w:r w:rsidR="004159BC">
                              <w:t>M</w:t>
                            </w:r>
                            <w:r>
                              <w:t>odules &amp; Pages, this only works for assignment sections, if sections have been created previously.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CFB316" id="Rectangle 9" o:spid="_x0000_s1026" style="position:absolute;margin-left:-.2pt;margin-top:6.05pt;width:554pt;height:43.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" fillcolor="#bf4e14 [2405]" strokecolor="#030e13 [484]" strokeweight="1pt">
                <v:textbox>
                  <w:txbxContent>
                    <w:p w14:paraId="1E585D68" w14:textId="4A85C20D" w:rsidR="004E571C" w:rsidRDefault="004E571C" w:rsidP="004E571C">
                      <w:pPr>
                        <w:jc w:val="center"/>
                      </w:pPr>
                      <w:r w:rsidRPr="009D5D9F">
                        <w:rPr>
                          <w:b/>
                          <w:bCs/>
                        </w:rPr>
                        <w:t>*Note –</w:t>
                      </w:r>
                      <w:r>
                        <w:t xml:space="preserve"> For both </w:t>
                      </w:r>
                      <w:r w:rsidR="004159BC">
                        <w:t>M</w:t>
                      </w:r>
                      <w:r>
                        <w:t>odules &amp; Pages, this only works for assignment sections, if sections have been created previously.</w:t>
                      </w:r>
                    </w:p>
                  </w:txbxContent>
                </v:textbox>
              </v:rect>
            </w:pict>
          </mc:Fallback>
        </mc:AlternateContent>
      </w:r>
    </w:p>
    <w:p w14:paraId="0CC7F4E0" w14:textId="3196D3E4" w:rsidR="009D5D9F" w:rsidRDefault="004E571C" w:rsidP="004E571C">
      <w:r>
        <w:rPr>
          <w:noProof/>
        </w:rPr>
        <w:drawing>
          <wp:anchor distT="0" distB="0" distL="114300" distR="114300" simplePos="0" relativeHeight="251659264" behindDoc="0" locked="0" layoutInCell="1" allowOverlap="1" wp14:anchorId="282E9D06" wp14:editId="11C29E25">
            <wp:simplePos x="0" y="0"/>
            <wp:positionH relativeFrom="column">
              <wp:posOffset>2762885</wp:posOffset>
            </wp:positionH>
            <wp:positionV relativeFrom="paragraph">
              <wp:posOffset>636656</wp:posOffset>
            </wp:positionV>
            <wp:extent cx="4260850" cy="3344545"/>
            <wp:effectExtent l="0" t="0" r="6350" b="0"/>
            <wp:wrapThrough wrapText="bothSides">
              <wp:wrapPolygon edited="0">
                <wp:start x="0" y="0"/>
                <wp:lineTo x="0" y="21489"/>
                <wp:lineTo x="21568" y="21489"/>
                <wp:lineTo x="21568" y="0"/>
                <wp:lineTo x="0" y="0"/>
              </wp:wrapPolygon>
            </wp:wrapThrough>
            <wp:docPr id="1997938765" name="Picture 8"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938765" name="Picture 8" descr="A screenshot of a computer&#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4260850" cy="3344545"/>
                    </a:xfrm>
                    <a:prstGeom prst="rect">
                      <a:avLst/>
                    </a:prstGeom>
                  </pic:spPr>
                </pic:pic>
              </a:graphicData>
            </a:graphic>
            <wp14:sizeRelH relativeFrom="page">
              <wp14:pctWidth>0</wp14:pctWidth>
            </wp14:sizeRelH>
            <wp14:sizeRelV relativeFrom="page">
              <wp14:pctHeight>0</wp14:pctHeight>
            </wp14:sizeRelV>
          </wp:anchor>
        </w:drawing>
      </w:r>
      <w:r>
        <w:br/>
      </w:r>
      <w:r w:rsidR="00EA5367">
        <w:br/>
      </w:r>
      <w:r>
        <w:rPr>
          <w:rStyle w:val="Heading1Char"/>
        </w:rPr>
        <w:br/>
      </w:r>
      <w:r w:rsidR="009D5D9F" w:rsidRPr="004E571C">
        <w:rPr>
          <w:rStyle w:val="Heading1Char"/>
        </w:rPr>
        <w:t>Page Assignments –</w:t>
      </w:r>
      <w:r w:rsidR="009D5D9F">
        <w:t xml:space="preserve"> </w:t>
      </w:r>
    </w:p>
    <w:p w14:paraId="73CD91A1" w14:textId="467DAC39" w:rsidR="00971C9A" w:rsidRDefault="009D5D9F" w:rsidP="009D5D9F">
      <w:r>
        <w:t>Follow the exact procedure above (clicking on the ellipsis next to the page name) OR open the page and click on the “Assign To” button.</w:t>
      </w:r>
    </w:p>
    <w:p w14:paraId="3E23A847" w14:textId="1A51F2B3" w:rsidR="009D5D9F" w:rsidRDefault="009D5D9F" w:rsidP="009D5D9F"/>
    <w:p w14:paraId="63BB4F9A" w14:textId="4363226B" w:rsidR="009D5D9F" w:rsidRDefault="009D5D9F" w:rsidP="009D5D9F"/>
    <w:p w14:paraId="06543F0D" w14:textId="592CF024" w:rsidR="009D5D9F" w:rsidRDefault="009D5D9F" w:rsidP="009D5D9F"/>
    <w:p w14:paraId="488AD180" w14:textId="189DB8A7" w:rsidR="009D5D9F" w:rsidRDefault="009D5D9F" w:rsidP="009D5D9F"/>
    <w:p w14:paraId="66B37542" w14:textId="68BCFAD1" w:rsidR="00971C9A" w:rsidRDefault="00971C9A" w:rsidP="00971C9A"/>
    <w:p w14:paraId="5FBF757E" w14:textId="5209999E" w:rsidR="00971C9A" w:rsidRPr="00971C9A" w:rsidRDefault="00971C9A" w:rsidP="00971C9A"/>
    <w:sectPr w:rsidR="00971C9A" w:rsidRPr="00971C9A" w:rsidSect="00EA536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C9A"/>
    <w:rsid w:val="00001A2A"/>
    <w:rsid w:val="0009099C"/>
    <w:rsid w:val="000F65F4"/>
    <w:rsid w:val="0023031E"/>
    <w:rsid w:val="004159BC"/>
    <w:rsid w:val="004A4FCB"/>
    <w:rsid w:val="004E571C"/>
    <w:rsid w:val="006A72DC"/>
    <w:rsid w:val="007434C8"/>
    <w:rsid w:val="00817670"/>
    <w:rsid w:val="00971C9A"/>
    <w:rsid w:val="009D5D9F"/>
    <w:rsid w:val="00C50DA8"/>
    <w:rsid w:val="00DE70E3"/>
    <w:rsid w:val="00E84B10"/>
    <w:rsid w:val="00EA5367"/>
    <w:rsid w:val="00F31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707A0"/>
  <w15:chartTrackingRefBased/>
  <w15:docId w15:val="{95FC895F-EC22-E945-84AE-892D867F6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1C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1C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1C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1C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1C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1C9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1C9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1C9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1C9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C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1C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1C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1C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1C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1C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1C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1C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1C9A"/>
    <w:rPr>
      <w:rFonts w:eastAsiaTheme="majorEastAsia" w:cstheme="majorBidi"/>
      <w:color w:val="272727" w:themeColor="text1" w:themeTint="D8"/>
    </w:rPr>
  </w:style>
  <w:style w:type="paragraph" w:styleId="Title">
    <w:name w:val="Title"/>
    <w:basedOn w:val="Normal"/>
    <w:next w:val="Normal"/>
    <w:link w:val="TitleChar"/>
    <w:uiPriority w:val="10"/>
    <w:qFormat/>
    <w:rsid w:val="00971C9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1C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1C9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1C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1C9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71C9A"/>
    <w:rPr>
      <w:i/>
      <w:iCs/>
      <w:color w:val="404040" w:themeColor="text1" w:themeTint="BF"/>
    </w:rPr>
  </w:style>
  <w:style w:type="paragraph" w:styleId="ListParagraph">
    <w:name w:val="List Paragraph"/>
    <w:basedOn w:val="Normal"/>
    <w:uiPriority w:val="34"/>
    <w:qFormat/>
    <w:rsid w:val="00971C9A"/>
    <w:pPr>
      <w:ind w:left="720"/>
      <w:contextualSpacing/>
    </w:pPr>
  </w:style>
  <w:style w:type="character" w:styleId="IntenseEmphasis">
    <w:name w:val="Intense Emphasis"/>
    <w:basedOn w:val="DefaultParagraphFont"/>
    <w:uiPriority w:val="21"/>
    <w:qFormat/>
    <w:rsid w:val="00971C9A"/>
    <w:rPr>
      <w:i/>
      <w:iCs/>
      <w:color w:val="0F4761" w:themeColor="accent1" w:themeShade="BF"/>
    </w:rPr>
  </w:style>
  <w:style w:type="paragraph" w:styleId="IntenseQuote">
    <w:name w:val="Intense Quote"/>
    <w:basedOn w:val="Normal"/>
    <w:next w:val="Normal"/>
    <w:link w:val="IntenseQuoteChar"/>
    <w:uiPriority w:val="30"/>
    <w:qFormat/>
    <w:rsid w:val="00971C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1C9A"/>
    <w:rPr>
      <w:i/>
      <w:iCs/>
      <w:color w:val="0F4761" w:themeColor="accent1" w:themeShade="BF"/>
    </w:rPr>
  </w:style>
  <w:style w:type="character" w:styleId="IntenseReference">
    <w:name w:val="Intense Reference"/>
    <w:basedOn w:val="DefaultParagraphFont"/>
    <w:uiPriority w:val="32"/>
    <w:qFormat/>
    <w:rsid w:val="00971C9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Read, Michelle F</dc:creator>
  <cp:keywords/>
  <dc:description/>
  <cp:lastModifiedBy>Read, Michelle F</cp:lastModifiedBy>
  <cp:revision>2</cp:revision>
  <dcterms:created xsi:type="dcterms:W3CDTF">2024-10-15T23:22:00Z</dcterms:created>
  <dcterms:modified xsi:type="dcterms:W3CDTF">2024-10-15T23:22:00Z</dcterms:modified>
</cp:coreProperties>
</file>